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10" w:after="0"/>
        <w:rPr>
          <w:rFonts w:ascii="Times New Roman" w:hAnsi="Times New Roman"/>
          <w:sz w:val="19"/>
        </w:rPr>
      </w:pPr>
      <w:r>
        <w:rPr>
          <w:rFonts w:ascii="Times New Roman" w:hAnsi="Times New Roman"/>
          <w:sz w:val="19"/>
        </w:rPr>
        <mc:AlternateContent>
          <mc:Choice Requires="wpg">
            <w:drawing>
              <wp:anchor behindDoc="1" distT="0" distB="0" distL="0" distR="0" simplePos="0" locked="0" layoutInCell="1" allowOverlap="1" relativeHeight="5" wp14:anchorId="6F6B9519">
                <wp:simplePos x="0" y="0"/>
                <wp:positionH relativeFrom="page">
                  <wp:posOffset>457200</wp:posOffset>
                </wp:positionH>
                <wp:positionV relativeFrom="page">
                  <wp:posOffset>457200</wp:posOffset>
                </wp:positionV>
                <wp:extent cx="1290320" cy="9135745"/>
                <wp:effectExtent l="0" t="0" r="0" b="0"/>
                <wp:wrapNone/>
                <wp:docPr id="1" name="Group 7"/>
                <a:graphic xmlns:a="http://schemas.openxmlformats.org/drawingml/2006/main">
                  <a:graphicData uri="http://schemas.microsoft.com/office/word/2010/wordprocessingGroup">
                    <wpg:wgp>
                      <wpg:cNvGrpSpPr/>
                      <wpg:grpSpPr>
                        <a:xfrm>
                          <a:off x="0" y="0"/>
                          <a:ext cx="1289520" cy="9135000"/>
                        </a:xfrm>
                      </wpg:grpSpPr>
                      <pic:pic xmlns:pic="http://schemas.openxmlformats.org/drawingml/2006/picture">
                        <pic:nvPicPr>
                          <pic:cNvPr id="0" name="Picture 9" descr=""/>
                          <pic:cNvPicPr/>
                        </pic:nvPicPr>
                        <pic:blipFill>
                          <a:blip r:embed="rId2"/>
                          <a:stretch/>
                        </pic:blipFill>
                        <pic:spPr>
                          <a:xfrm>
                            <a:off x="0" y="0"/>
                            <a:ext cx="1289520" cy="9135000"/>
                          </a:xfrm>
                          <a:prstGeom prst="rect">
                            <a:avLst/>
                          </a:prstGeom>
                          <a:ln>
                            <a:noFill/>
                          </a:ln>
                        </pic:spPr>
                      </pic:pic>
                      <pic:pic xmlns:pic="http://schemas.openxmlformats.org/drawingml/2006/picture">
                        <pic:nvPicPr>
                          <pic:cNvPr id="1" name="Picture 8" descr=""/>
                          <pic:cNvPicPr/>
                        </pic:nvPicPr>
                        <pic:blipFill>
                          <a:blip r:embed="rId3"/>
                          <a:stretch/>
                        </pic:blipFill>
                        <pic:spPr>
                          <a:xfrm>
                            <a:off x="113040" y="127800"/>
                            <a:ext cx="1062360" cy="1061640"/>
                          </a:xfrm>
                          <a:prstGeom prst="rect">
                            <a:avLst/>
                          </a:prstGeom>
                          <a:ln>
                            <a:noFill/>
                          </a:ln>
                        </pic:spPr>
                      </pic:pic>
                    </wpg:wgp>
                  </a:graphicData>
                </a:graphic>
              </wp:anchor>
            </w:drawing>
          </mc:Choice>
          <mc:Fallback>
            <w:pict>
              <v:group id="shape_0" alt="Group 7" style="position:absolute;margin-left:36pt;margin-top:36pt;width:101.55pt;height:719.3pt" coordorigin="720,720" coordsize="2031,14386">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9" stroked="f" style="position:absolute;left:720;top:720;width:2030;height:14385;mso-position-horizontal-relative:page;mso-position-vertical-relative:page" type="shapetype_75">
                  <v:imagedata r:id="rId2" o:detectmouseclick="t"/>
                  <w10:wrap type="none"/>
                  <v:stroke color="#3465a4" joinstyle="round" endcap="flat"/>
                </v:shape>
                <v:shape id="shape_0" ID="Picture 8" stroked="f" style="position:absolute;left:898;top:921;width:1672;height:1671;mso-position-horizontal-relative:page;mso-position-vertical-relative:page" type="shapetype_75">
                  <v:imagedata r:id="rId3" o:detectmouseclick="t"/>
                  <w10:wrap type="none"/>
                  <v:stroke color="#3465a4" joinstyle="round" endcap="flat"/>
                </v:shape>
              </v:group>
            </w:pict>
          </mc:Fallback>
        </mc:AlternateContent>
      </w:r>
    </w:p>
    <w:p>
      <w:pPr>
        <w:pStyle w:val="Normal"/>
        <w:spacing w:before="50" w:after="0"/>
        <w:ind w:left="1397" w:hanging="0"/>
        <w:rPr>
          <w:sz w:val="30"/>
        </w:rPr>
      </w:pPr>
      <w:r>
        <w:rPr>
          <w:color w:val="231F20"/>
          <w:sz w:val="30"/>
          <w:lang w:bidi="fr-FR"/>
        </w:rPr>
        <w:t>Commission métropolitaine des aéroports</w:t>
      </w:r>
    </w:p>
    <w:p>
      <w:pPr>
        <w:pStyle w:val="Title"/>
        <w:rPr/>
      </w:pPr>
      <w:r>
        <w:rPr>
          <w:color w:val="231F20"/>
          <w:spacing w:val="-11"/>
          <w:lang w:bidi="fr-FR"/>
        </w:rPr>
        <w:t>AVIS AUX EMPLOYÉS</w:t>
      </w:r>
    </w:p>
    <w:p>
      <w:pPr>
        <w:pStyle w:val="TextBody"/>
        <w:spacing w:lineRule="auto" w:line="247" w:before="142" w:after="0"/>
        <w:ind w:left="1397" w:right="103" w:hanging="0"/>
        <w:rPr/>
      </w:pPr>
      <w:r>
        <w:rPr>
          <w:color w:val="231F20"/>
          <w:lang w:bidi="fr-FR"/>
        </w:rPr>
        <w:t>L’Ordonnance sur le salaire minimum de l’aéroport international Minneapolis-St. Paul (MSP) fixe un nouveau salaire horaire minimum pour le travail effectué au sein de MSP.</w:t>
      </w:r>
    </w:p>
    <w:p>
      <w:pPr>
        <w:pStyle w:val="TextBody"/>
        <w:spacing w:before="1" w:after="0"/>
        <w:rPr>
          <w:sz w:val="23"/>
        </w:rPr>
      </w:pPr>
      <w:r>
        <w:rPr>
          <w:sz w:val="23"/>
        </w:rPr>
      </w:r>
    </w:p>
    <w:p>
      <w:pPr>
        <w:pStyle w:val="TextBody"/>
        <w:spacing w:lineRule="exact" w:line="251"/>
        <w:ind w:left="1397" w:hanging="0"/>
        <w:jc w:val="both"/>
        <w:rPr/>
      </w:pPr>
      <w:r>
        <w:rPr>
          <w:color w:val="231F20"/>
          <w:lang w:bidi="fr-FR"/>
        </w:rPr>
        <w:t>À compter du 1er janvier 2024, les employeurs paieront aux employés couverts par le</w:t>
      </w:r>
    </w:p>
    <w:p>
      <w:pPr>
        <w:pStyle w:val="TextBody"/>
        <w:spacing w:lineRule="auto" w:line="247"/>
        <w:ind w:left="1397" w:right="103" w:hanging="0"/>
        <w:jc w:val="both"/>
        <w:rPr>
          <w:color w:val="231F20"/>
        </w:rPr>
      </w:pPr>
      <w:r>
        <w:rPr>
          <w:lang w:bidi="fr-FR"/>
        </w:rPr>
        <w:t>L’Ordonnance MSP sur le salaire minimum dans les aéroports, un taux horaire de 15,57 USD, hors avantages sociaux, pourboires et</w:t>
      </w:r>
      <w:r>
        <w:rPr>
          <w:color w:val="231F20"/>
          <w:lang w:bidi="fr-FR"/>
        </w:rPr>
        <w:t>/ou gratifications.</w:t>
      </w:r>
    </w:p>
    <w:p>
      <w:pPr>
        <w:pStyle w:val="TextBody"/>
        <w:spacing w:lineRule="auto" w:line="247"/>
        <w:ind w:left="1397" w:right="103" w:hanging="0"/>
        <w:jc w:val="both"/>
        <w:rPr>
          <w:color w:val="231F20"/>
          <w:w w:val="85"/>
        </w:rPr>
      </w:pPr>
      <w:r>
        <w:rPr>
          <w:color w:val="231F20"/>
          <w:w w:val="85"/>
        </w:rPr>
      </w:r>
    </w:p>
    <w:p>
      <w:pPr>
        <w:pStyle w:val="TextBody"/>
        <w:spacing w:lineRule="auto" w:line="247"/>
        <w:ind w:left="1397" w:right="103" w:hanging="0"/>
        <w:jc w:val="both"/>
        <w:rPr/>
      </w:pPr>
      <w:r>
        <w:rPr>
          <w:color w:val="231F20"/>
          <w:w w:val="85"/>
          <w:lang w:bidi="fr-FR"/>
        </w:rPr>
        <w:t xml:space="preserve">Cet avis est également disponible en </w:t>
      </w:r>
      <w:r>
        <w:rPr>
          <w:lang w:bidi="fr-FR"/>
        </w:rPr>
        <w:t>espagnol, français, russe, telugu, chinois, vietnamien, arabe, somali, hmong, oromo et amharique.</w:t>
      </w:r>
    </w:p>
    <w:p>
      <w:pPr>
        <w:pStyle w:val="TextBody"/>
        <w:spacing w:lineRule="auto" w:line="247"/>
        <w:ind w:left="1397" w:right="490" w:hanging="0"/>
        <w:rPr>
          <w:color w:val="231F20"/>
        </w:rPr>
      </w:pPr>
      <w:r>
        <w:rPr>
          <w:color w:val="231F20"/>
        </w:rPr>
      </w:r>
    </w:p>
    <w:p>
      <w:pPr>
        <w:pStyle w:val="TextBody"/>
        <w:spacing w:before="9" w:after="0"/>
        <w:rPr>
          <w:sz w:val="17"/>
        </w:rPr>
      </w:pPr>
      <w:r>
        <w:rPr>
          <w:sz w:val="17"/>
        </w:rPr>
      </w:r>
    </w:p>
    <w:tbl>
      <w:tblPr>
        <w:tblW w:w="5174" w:type="dxa"/>
        <w:jc w:val="left"/>
        <w:tblInd w:w="1443" w:type="dxa"/>
        <w:tblCellMar>
          <w:top w:w="0" w:type="dxa"/>
          <w:left w:w="0" w:type="dxa"/>
          <w:bottom w:w="0" w:type="dxa"/>
          <w:right w:w="0" w:type="dxa"/>
        </w:tblCellMar>
        <w:tblLook w:val="01e0" w:noHBand="0" w:noVBand="0" w:firstColumn="1" w:lastRow="1" w:lastColumn="1" w:firstRow="1"/>
      </w:tblPr>
      <w:tblGrid>
        <w:gridCol w:w="5174"/>
      </w:tblGrid>
      <w:tr>
        <w:trPr>
          <w:trHeight w:val="456" w:hRule="atLeast"/>
        </w:trPr>
        <w:tc>
          <w:tcPr>
            <w:tcW w:w="5174" w:type="dxa"/>
            <w:tcBorders/>
            <w:shd w:color="auto" w:fill="0078A9" w:val="clear"/>
          </w:tcPr>
          <w:p>
            <w:pPr>
              <w:pStyle w:val="TableParagraph"/>
              <w:spacing w:before="61" w:after="0"/>
              <w:ind w:left="98" w:right="127" w:hanging="0"/>
              <w:rPr>
                <w:b/>
                <w:b/>
                <w:sz w:val="28"/>
              </w:rPr>
            </w:pPr>
            <w:r>
              <w:rPr>
                <w:b/>
                <w:color w:val="FFFFFF"/>
                <w:sz w:val="28"/>
                <w:lang w:bidi="fr-FR"/>
              </w:rPr>
              <w:t>Augmentations prévues du salaire minimum</w:t>
            </w:r>
          </w:p>
        </w:tc>
      </w:tr>
      <w:tr>
        <w:trPr>
          <w:trHeight w:val="499" w:hRule="atLeast"/>
        </w:trPr>
        <w:tc>
          <w:tcPr>
            <w:tcW w:w="5174" w:type="dxa"/>
            <w:tcBorders>
              <w:left w:val="single" w:sz="8" w:space="0" w:color="0078A9"/>
              <w:right w:val="single" w:sz="8" w:space="0" w:color="0078A9"/>
            </w:tcBorders>
          </w:tcPr>
          <w:p>
            <w:pPr>
              <w:pStyle w:val="TableParagraph"/>
              <w:tabs>
                <w:tab w:val="clear" w:pos="720"/>
                <w:tab w:val="left" w:pos="3112" w:leader="none"/>
              </w:tabs>
              <w:spacing w:before="102" w:after="0"/>
              <w:ind w:right="99" w:hanging="0"/>
              <w:rPr>
                <w:sz w:val="20"/>
              </w:rPr>
            </w:pPr>
            <w:r>
              <w:rPr>
                <w:b/>
                <w:color w:val="0078A9"/>
                <w:sz w:val="20"/>
                <w:lang w:bidi="fr-FR"/>
              </w:rPr>
              <w:t>Salaire horaire                       Date d’entrée en vigueur</w:t>
            </w:r>
          </w:p>
        </w:tc>
      </w:tr>
      <w:tr>
        <w:trPr>
          <w:trHeight w:val="619" w:hRule="atLeast"/>
        </w:trPr>
        <w:tc>
          <w:tcPr>
            <w:tcW w:w="5174" w:type="dxa"/>
            <w:tcBorders>
              <w:left w:val="single" w:sz="8" w:space="0" w:color="0078A9"/>
              <w:right w:val="single" w:sz="8" w:space="0" w:color="0078A9"/>
            </w:tcBorders>
          </w:tcPr>
          <w:p>
            <w:pPr>
              <w:pStyle w:val="TableParagraph"/>
              <w:tabs>
                <w:tab w:val="clear" w:pos="720"/>
                <w:tab w:val="left" w:pos="3493" w:leader="dot"/>
              </w:tabs>
              <w:spacing w:before="152" w:after="0"/>
              <w:rPr/>
            </w:pPr>
            <w:r>
              <w:rPr/>
            </w:r>
          </w:p>
        </w:tc>
      </w:tr>
      <w:tr>
        <w:trPr>
          <w:trHeight w:val="436" w:hRule="atLeast"/>
        </w:trPr>
        <w:tc>
          <w:tcPr>
            <w:tcW w:w="5174" w:type="dxa"/>
            <w:tcBorders>
              <w:left w:val="single" w:sz="8" w:space="0" w:color="0078A9"/>
              <w:bottom w:val="single" w:sz="8" w:space="0" w:color="0078A9"/>
              <w:right w:val="single" w:sz="8" w:space="0" w:color="0078A9"/>
            </w:tcBorders>
            <w:shd w:color="auto" w:fill="DCEAF3" w:val="clear"/>
          </w:tcPr>
          <w:p>
            <w:pPr>
              <w:pStyle w:val="TableParagraph"/>
              <w:tabs>
                <w:tab w:val="clear" w:pos="720"/>
                <w:tab w:val="left" w:pos="3493" w:leader="dot"/>
              </w:tabs>
              <w:spacing w:before="73" w:after="0"/>
              <w:rPr/>
            </w:pPr>
            <w:r>
              <w:rPr>
                <w:rFonts w:eastAsia="Tahoma" w:cs="Tahoma" w:ascii="Tahoma" w:hAnsi="Tahoma"/>
                <w:b/>
                <w:color w:val="231F20"/>
                <w:w w:val="95"/>
                <w:lang w:bidi="fr-FR"/>
              </w:rPr>
              <w:t>15,57 USD</w:t>
            </w:r>
            <w:r>
              <w:rPr>
                <w:rFonts w:eastAsia="Times New Roman" w:cs="Times New Roman" w:ascii="Times New Roman" w:hAnsi="Times New Roman"/>
                <w:b/>
                <w:color w:val="231F20"/>
                <w:w w:val="95"/>
                <w:lang w:bidi="fr-FR"/>
              </w:rPr>
              <w:t>………………………….</w:t>
            </w:r>
            <w:r>
              <w:rPr>
                <w:color w:val="231F20"/>
                <w:lang w:bidi="fr-FR"/>
              </w:rPr>
              <w:t>1er janvier 2024</w:t>
            </w:r>
          </w:p>
        </w:tc>
      </w:tr>
    </w:tbl>
    <w:p>
      <w:pPr>
        <w:pStyle w:val="TextBody"/>
        <w:spacing w:before="1" w:after="0"/>
        <w:rPr>
          <w:sz w:val="30"/>
        </w:rPr>
      </w:pPr>
      <w:r>
        <w:rPr>
          <w:sz w:val="30"/>
        </w:rPr>
      </w:r>
    </w:p>
    <w:p>
      <w:pPr>
        <w:pStyle w:val="TextBody"/>
        <w:ind w:left="1397" w:hanging="0"/>
        <w:rPr/>
      </w:pPr>
      <w:r>
        <w:rPr>
          <w:color w:val="231F20"/>
          <w:lang w:bidi="fr-FR"/>
        </w:rPr>
        <w:t>Ajustements annuels au coût de la vie au 1er janvier.</w:t>
      </w:r>
    </w:p>
    <w:p>
      <w:pPr>
        <w:pStyle w:val="Normal"/>
        <w:spacing w:before="145" w:after="0"/>
        <w:ind w:left="1397" w:hanging="0"/>
        <w:rPr>
          <w:sz w:val="18"/>
        </w:rPr>
      </w:pPr>
      <w:r>
        <w:rPr>
          <w:color w:val="231F20"/>
          <w:sz w:val="18"/>
          <w:lang w:bidi="fr-FR"/>
        </w:rPr>
        <w:t>*Vous trouverez plus d’informations sur mymspconnect.com.</w:t>
      </w:r>
    </w:p>
    <w:p>
      <w:pPr>
        <w:pStyle w:val="TextBody"/>
        <w:spacing w:before="10" w:after="0"/>
        <w:rPr>
          <w:sz w:val="21"/>
        </w:rPr>
      </w:pPr>
      <w:r>
        <w:rPr>
          <w:sz w:val="21"/>
        </w:rPr>
      </w:r>
    </w:p>
    <w:p>
      <w:pPr>
        <w:pStyle w:val="Heading1"/>
        <w:spacing w:before="63" w:after="0"/>
        <w:rPr/>
      </w:pPr>
      <w:r>
        <w:rPr>
          <w:color w:val="231F20"/>
          <w:lang w:bidi="fr-FR"/>
        </w:rPr>
        <w:t>Qui est couvert</w:t>
      </w:r>
    </w:p>
    <w:p>
      <w:pPr>
        <w:pStyle w:val="TextBody"/>
        <w:spacing w:lineRule="auto" w:line="247" w:before="11" w:after="0"/>
        <w:ind w:left="1397" w:right="103" w:hanging="0"/>
        <w:rPr/>
      </w:pPr>
      <w:r>
        <w:rPr>
          <w:color w:val="231F20"/>
          <w:lang w:bidi="fr-FR"/>
        </w:rPr>
        <w:t>Employés de l’aéroport qui fournissent des services impactant le public voyageur en utilisant les terminaux passagers du MSP. Voir l’Ordonnance de la Commission métropolitaine des aéroports (CMA) pour en savoir plus.</w:t>
      </w:r>
    </w:p>
    <w:p>
      <w:pPr>
        <w:pStyle w:val="TextBody"/>
        <w:spacing w:before="2" w:after="0"/>
        <w:rPr>
          <w:sz w:val="23"/>
        </w:rPr>
      </w:pPr>
      <w:r>
        <w:rPr>
          <w:sz w:val="23"/>
        </w:rPr>
      </w:r>
    </w:p>
    <w:p>
      <w:pPr>
        <w:pStyle w:val="Heading1"/>
        <w:rPr/>
      </w:pPr>
      <w:r>
        <w:rPr>
          <w:color w:val="231F20"/>
          <w:lang w:bidi="fr-FR"/>
        </w:rPr>
        <w:t>Signaler une violation</w:t>
      </w:r>
    </w:p>
    <w:p>
      <w:pPr>
        <w:pStyle w:val="TextBody"/>
        <w:spacing w:lineRule="auto" w:line="240" w:before="11" w:after="0"/>
        <w:ind w:left="1397" w:right="371" w:hanging="0"/>
        <w:rPr>
          <w:rFonts w:ascii="Verdana" w:hAnsi="Verdana"/>
        </w:rPr>
      </w:pPr>
      <w:r>
        <w:rPr>
          <w:color w:val="231F20"/>
          <w:lang w:bidi="fr-FR"/>
        </w:rPr>
        <w:t>La Commission métropolitaine des aéroports a besoin que tout le monde garantisse le respect de l’</w:t>
      </w:r>
      <w:r>
        <w:rPr>
          <w:color w:val="231F20"/>
          <w:spacing w:val="-1"/>
          <w:lang w:bidi="fr-FR"/>
        </w:rPr>
        <w:t>Ordonnance MSP sur le salaire minimum dans les aéroports</w:t>
      </w:r>
      <w:r>
        <w:rPr>
          <w:color w:val="231F20"/>
          <w:lang w:bidi="fr-FR"/>
        </w:rPr>
        <w:t>. Veuillez signaler toute violation présumée de l'</w:t>
      </w:r>
      <w:r>
        <w:rPr>
          <w:rFonts w:eastAsia="Verdana" w:cs="Verdana" w:ascii="Verdana" w:hAnsi="Verdana"/>
          <w:color w:val="231F20"/>
          <w:w w:val="90"/>
          <w:lang w:bidi="fr-FR"/>
        </w:rPr>
        <w:t>Ordonnance MSP sur le salaire minimum au service des ressources humaines et des relations de travail de la MAC.</w:t>
      </w:r>
    </w:p>
    <w:p>
      <w:pPr>
        <w:pStyle w:val="TextBody"/>
        <w:spacing w:before="2" w:after="0"/>
        <w:rPr>
          <w:rFonts w:ascii="Verdana" w:hAnsi="Verdana"/>
          <w:sz w:val="27"/>
        </w:rPr>
      </w:pPr>
      <w:r>
        <w:rPr>
          <w:rFonts w:ascii="Verdana" w:hAnsi="Verdana"/>
          <w:sz w:val="27"/>
        </w:rPr>
      </w:r>
    </w:p>
    <w:p>
      <w:pPr>
        <w:pStyle w:val="Normal"/>
        <w:spacing w:before="45" w:after="0"/>
        <w:ind w:left="1894" w:hanging="0"/>
        <w:rPr>
          <w:rFonts w:ascii="Tahoma" w:hAnsi="Tahoma"/>
          <w:b/>
          <w:b/>
          <w:sz w:val="24"/>
        </w:rPr>
      </w:pPr>
      <w:r>
        <mc:AlternateContent>
          <mc:Choice Requires="wps">
            <w:drawing>
              <wp:anchor behindDoc="0" distT="0" distB="0" distL="0" distR="0" simplePos="0" locked="0" layoutInCell="1" allowOverlap="1" relativeHeight="2" wp14:anchorId="0D43DE1D">
                <wp:simplePos x="0" y="0"/>
                <wp:positionH relativeFrom="page">
                  <wp:posOffset>1966595</wp:posOffset>
                </wp:positionH>
                <wp:positionV relativeFrom="paragraph">
                  <wp:posOffset>-19050</wp:posOffset>
                </wp:positionV>
                <wp:extent cx="262890" cy="262890"/>
                <wp:effectExtent l="0" t="0" r="0" b="0"/>
                <wp:wrapNone/>
                <wp:docPr id="2" name="AutoShape 6"/>
                <a:graphic xmlns:a="http://schemas.openxmlformats.org/drawingml/2006/main">
                  <a:graphicData uri="http://schemas.microsoft.com/office/word/2010/wordprocessingShape">
                    <wps:wsp>
                      <wps:cNvSpPr/>
                      <wps:spPr>
                        <a:xfrm>
                          <a:off x="0" y="0"/>
                          <a:ext cx="262080" cy="262080"/>
                        </a:xfrm>
                        <a:custGeom>
                          <a:avLst/>
                          <a:gdLst/>
                          <a:ahLst/>
                          <a:rect l="l" t="t" r="r" b="b"/>
                          <a:pathLst>
                            <a:path w="413" h="413">
                              <a:moveTo>
                                <a:pt x="206" y="0"/>
                              </a:moveTo>
                              <a:lnTo>
                                <a:pt x="126" y="16"/>
                              </a:lnTo>
                              <a:lnTo>
                                <a:pt x="60" y="60"/>
                              </a:lnTo>
                              <a:lnTo>
                                <a:pt x="16" y="126"/>
                              </a:lnTo>
                              <a:lnTo>
                                <a:pt x="0" y="205"/>
                              </a:lnTo>
                              <a:lnTo>
                                <a:pt x="0" y="207"/>
                              </a:lnTo>
                              <a:lnTo>
                                <a:pt x="16" y="287"/>
                              </a:lnTo>
                              <a:lnTo>
                                <a:pt x="60" y="352"/>
                              </a:lnTo>
                              <a:lnTo>
                                <a:pt x="126" y="396"/>
                              </a:lnTo>
                              <a:lnTo>
                                <a:pt x="206" y="413"/>
                              </a:lnTo>
                              <a:lnTo>
                                <a:pt x="286" y="396"/>
                              </a:lnTo>
                              <a:lnTo>
                                <a:pt x="352" y="352"/>
                              </a:lnTo>
                              <a:lnTo>
                                <a:pt x="366" y="332"/>
                              </a:lnTo>
                              <a:lnTo>
                                <a:pt x="254" y="332"/>
                              </a:lnTo>
                              <a:lnTo>
                                <a:pt x="244" y="330"/>
                              </a:lnTo>
                              <a:lnTo>
                                <a:pt x="234" y="327"/>
                              </a:lnTo>
                              <a:lnTo>
                                <a:pt x="220" y="321"/>
                              </a:lnTo>
                              <a:lnTo>
                                <a:pt x="206" y="314"/>
                              </a:lnTo>
                              <a:lnTo>
                                <a:pt x="193" y="306"/>
                              </a:lnTo>
                              <a:lnTo>
                                <a:pt x="181" y="299"/>
                              </a:lnTo>
                              <a:lnTo>
                                <a:pt x="171" y="291"/>
                              </a:lnTo>
                              <a:lnTo>
                                <a:pt x="161" y="283"/>
                              </a:lnTo>
                              <a:lnTo>
                                <a:pt x="152" y="273"/>
                              </a:lnTo>
                              <a:lnTo>
                                <a:pt x="142" y="263"/>
                              </a:lnTo>
                              <a:lnTo>
                                <a:pt x="133" y="252"/>
                              </a:lnTo>
                              <a:lnTo>
                                <a:pt x="125" y="241"/>
                              </a:lnTo>
                              <a:lnTo>
                                <a:pt x="118" y="230"/>
                              </a:lnTo>
                              <a:lnTo>
                                <a:pt x="112" y="219"/>
                              </a:lnTo>
                              <a:lnTo>
                                <a:pt x="106" y="207"/>
                              </a:lnTo>
                              <a:lnTo>
                                <a:pt x="100" y="193"/>
                              </a:lnTo>
                              <a:lnTo>
                                <a:pt x="95" y="178"/>
                              </a:lnTo>
                              <a:lnTo>
                                <a:pt x="91" y="163"/>
                              </a:lnTo>
                              <a:lnTo>
                                <a:pt x="89" y="146"/>
                              </a:lnTo>
                              <a:lnTo>
                                <a:pt x="90" y="130"/>
                              </a:lnTo>
                              <a:lnTo>
                                <a:pt x="95" y="115"/>
                              </a:lnTo>
                              <a:lnTo>
                                <a:pt x="103" y="102"/>
                              </a:lnTo>
                              <a:lnTo>
                                <a:pt x="108" y="95"/>
                              </a:lnTo>
                              <a:lnTo>
                                <a:pt x="114" y="90"/>
                              </a:lnTo>
                              <a:lnTo>
                                <a:pt x="128" y="83"/>
                              </a:lnTo>
                              <a:lnTo>
                                <a:pt x="136" y="82"/>
                              </a:lnTo>
                              <a:lnTo>
                                <a:pt x="151" y="81"/>
                              </a:lnTo>
                              <a:lnTo>
                                <a:pt x="366" y="81"/>
                              </a:lnTo>
                              <a:lnTo>
                                <a:pt x="352" y="60"/>
                              </a:lnTo>
                              <a:lnTo>
                                <a:pt x="286" y="16"/>
                              </a:lnTo>
                              <a:lnTo>
                                <a:pt x="206" y="0"/>
                              </a:lnTo>
                              <a:close/>
                              <a:moveTo>
                                <a:pt x="407" y="233"/>
                              </a:moveTo>
                              <a:lnTo>
                                <a:pt x="262" y="233"/>
                              </a:lnTo>
                              <a:lnTo>
                                <a:pt x="272" y="237"/>
                              </a:lnTo>
                              <a:lnTo>
                                <a:pt x="275" y="239"/>
                              </a:lnTo>
                              <a:lnTo>
                                <a:pt x="308" y="260"/>
                              </a:lnTo>
                              <a:lnTo>
                                <a:pt x="323" y="270"/>
                              </a:lnTo>
                              <a:lnTo>
                                <a:pt x="324" y="278"/>
                              </a:lnTo>
                              <a:lnTo>
                                <a:pt x="321" y="293"/>
                              </a:lnTo>
                              <a:lnTo>
                                <a:pt x="318" y="301"/>
                              </a:lnTo>
                              <a:lnTo>
                                <a:pt x="309" y="314"/>
                              </a:lnTo>
                              <a:lnTo>
                                <a:pt x="303" y="319"/>
                              </a:lnTo>
                              <a:lnTo>
                                <a:pt x="286" y="329"/>
                              </a:lnTo>
                              <a:lnTo>
                                <a:pt x="275" y="332"/>
                              </a:lnTo>
                              <a:lnTo>
                                <a:pt x="366" y="332"/>
                              </a:lnTo>
                              <a:lnTo>
                                <a:pt x="396" y="287"/>
                              </a:lnTo>
                              <a:lnTo>
                                <a:pt x="407" y="233"/>
                              </a:lnTo>
                              <a:close/>
                              <a:moveTo>
                                <a:pt x="366" y="81"/>
                              </a:moveTo>
                              <a:lnTo>
                                <a:pt x="151" y="81"/>
                              </a:lnTo>
                              <a:lnTo>
                                <a:pt x="159" y="82"/>
                              </a:lnTo>
                              <a:lnTo>
                                <a:pt x="167" y="99"/>
                              </a:lnTo>
                              <a:lnTo>
                                <a:pt x="179" y="125"/>
                              </a:lnTo>
                              <a:lnTo>
                                <a:pt x="183" y="134"/>
                              </a:lnTo>
                              <a:lnTo>
                                <a:pt x="185" y="138"/>
                              </a:lnTo>
                              <a:lnTo>
                                <a:pt x="188" y="148"/>
                              </a:lnTo>
                              <a:lnTo>
                                <a:pt x="186" y="154"/>
                              </a:lnTo>
                              <a:lnTo>
                                <a:pt x="165" y="171"/>
                              </a:lnTo>
                              <a:lnTo>
                                <a:pt x="157" y="178"/>
                              </a:lnTo>
                              <a:lnTo>
                                <a:pt x="156" y="178"/>
                              </a:lnTo>
                              <a:lnTo>
                                <a:pt x="156" y="179"/>
                              </a:lnTo>
                              <a:lnTo>
                                <a:pt x="157" y="180"/>
                              </a:lnTo>
                              <a:lnTo>
                                <a:pt x="163" y="193"/>
                              </a:lnTo>
                              <a:lnTo>
                                <a:pt x="169" y="205"/>
                              </a:lnTo>
                              <a:lnTo>
                                <a:pt x="176" y="216"/>
                              </a:lnTo>
                              <a:lnTo>
                                <a:pt x="185" y="226"/>
                              </a:lnTo>
                              <a:lnTo>
                                <a:pt x="193" y="235"/>
                              </a:lnTo>
                              <a:lnTo>
                                <a:pt x="203" y="243"/>
                              </a:lnTo>
                              <a:lnTo>
                                <a:pt x="214" y="251"/>
                              </a:lnTo>
                              <a:lnTo>
                                <a:pt x="226" y="259"/>
                              </a:lnTo>
                              <a:lnTo>
                                <a:pt x="227" y="260"/>
                              </a:lnTo>
                              <a:lnTo>
                                <a:pt x="228" y="260"/>
                              </a:lnTo>
                              <a:lnTo>
                                <a:pt x="229" y="260"/>
                              </a:lnTo>
                              <a:lnTo>
                                <a:pt x="236" y="253"/>
                              </a:lnTo>
                              <a:lnTo>
                                <a:pt x="256" y="234"/>
                              </a:lnTo>
                              <a:lnTo>
                                <a:pt x="262" y="233"/>
                              </a:lnTo>
                              <a:lnTo>
                                <a:pt x="407" y="233"/>
                              </a:lnTo>
                              <a:lnTo>
                                <a:pt x="412" y="206"/>
                              </a:lnTo>
                              <a:lnTo>
                                <a:pt x="396" y="126"/>
                              </a:lnTo>
                              <a:lnTo>
                                <a:pt x="366" y="81"/>
                              </a:lnTo>
                              <a:close/>
                            </a:path>
                          </a:pathLst>
                        </a:custGeom>
                        <a:solidFill>
                          <a:srgbClr val="0078a9"/>
                        </a:solidFill>
                        <a:ln>
                          <a:noFill/>
                        </a:ln>
                      </wps:spPr>
                      <wps:style>
                        <a:lnRef idx="0"/>
                        <a:fillRef idx="0"/>
                        <a:effectRef idx="0"/>
                        <a:fontRef idx="minor"/>
                      </wps:style>
                      <wps:bodyPr/>
                    </wps:wsp>
                  </a:graphicData>
                </a:graphic>
              </wp:anchor>
            </w:drawing>
          </mc:Choice>
          <mc:Fallback>
            <w:pict/>
          </mc:Fallback>
        </mc:AlternateContent>
      </w:r>
      <w:r>
        <w:rPr>
          <w:color w:val="231F20"/>
          <w:w w:val="90"/>
          <w:sz w:val="24"/>
          <w:lang w:bidi="fr-FR"/>
        </w:rPr>
        <w:t xml:space="preserve">Appel : </w:t>
      </w:r>
      <w:r>
        <w:rPr>
          <w:rFonts w:eastAsia="Tahoma" w:cs="Tahoma" w:ascii="Tahoma" w:hAnsi="Tahoma"/>
          <w:b/>
          <w:color w:val="231F20"/>
          <w:w w:val="90"/>
          <w:sz w:val="24"/>
          <w:lang w:bidi="fr-FR"/>
        </w:rPr>
        <w:t>612‐726‐8196</w:t>
      </w:r>
    </w:p>
    <w:p>
      <w:pPr>
        <w:pStyle w:val="TextBody"/>
        <w:spacing w:before="6" w:after="0"/>
        <w:rPr>
          <w:rFonts w:ascii="Tahoma" w:hAnsi="Tahoma"/>
          <w:b/>
          <w:b/>
          <w:sz w:val="28"/>
        </w:rPr>
      </w:pPr>
      <w:r>
        <w:rPr>
          <w:rFonts w:ascii="Tahoma" w:hAnsi="Tahoma"/>
          <w:b/>
          <w:sz w:val="28"/>
        </w:rPr>
      </w:r>
    </w:p>
    <w:p>
      <w:pPr>
        <w:pStyle w:val="Normal"/>
        <w:ind w:left="1894" w:hanging="0"/>
        <w:rPr>
          <w:b/>
          <w:b/>
          <w:sz w:val="24"/>
        </w:rPr>
      </w:pPr>
      <w:r>
        <mc:AlternateContent>
          <mc:Choice Requires="wps">
            <w:drawing>
              <wp:anchor behindDoc="0" distT="0" distB="0" distL="0" distR="0" simplePos="0" locked="0" layoutInCell="1" allowOverlap="1" relativeHeight="3" wp14:anchorId="7FACC617">
                <wp:simplePos x="0" y="0"/>
                <wp:positionH relativeFrom="page">
                  <wp:posOffset>1965325</wp:posOffset>
                </wp:positionH>
                <wp:positionV relativeFrom="paragraph">
                  <wp:posOffset>-53340</wp:posOffset>
                </wp:positionV>
                <wp:extent cx="265430" cy="265430"/>
                <wp:effectExtent l="0" t="0" r="0" b="0"/>
                <wp:wrapNone/>
                <wp:docPr id="3" name="AutoShape 5"/>
                <a:graphic xmlns:a="http://schemas.openxmlformats.org/drawingml/2006/main">
                  <a:graphicData uri="http://schemas.microsoft.com/office/word/2010/wordprocessingShape">
                    <wps:wsp>
                      <wps:cNvSpPr/>
                      <wps:spPr>
                        <a:xfrm>
                          <a:off x="0" y="0"/>
                          <a:ext cx="264960" cy="264960"/>
                        </a:xfrm>
                        <a:custGeom>
                          <a:avLst/>
                          <a:gdLst/>
                          <a:ahLst/>
                          <a:rect l="l" t="t" r="r" b="b"/>
                          <a:pathLst>
                            <a:path w="417" h="417">
                              <a:moveTo>
                                <a:pt x="208" y="0"/>
                              </a:moveTo>
                              <a:lnTo>
                                <a:pt x="142" y="11"/>
                              </a:lnTo>
                              <a:lnTo>
                                <a:pt x="85" y="41"/>
                              </a:lnTo>
                              <a:lnTo>
                                <a:pt x="40" y="86"/>
                              </a:lnTo>
                              <a:lnTo>
                                <a:pt x="10" y="143"/>
                              </a:lnTo>
                              <a:lnTo>
                                <a:pt x="0" y="209"/>
                              </a:lnTo>
                              <a:lnTo>
                                <a:pt x="10" y="274"/>
                              </a:lnTo>
                              <a:lnTo>
                                <a:pt x="40" y="332"/>
                              </a:lnTo>
                              <a:lnTo>
                                <a:pt x="85" y="377"/>
                              </a:lnTo>
                              <a:lnTo>
                                <a:pt x="142" y="406"/>
                              </a:lnTo>
                              <a:lnTo>
                                <a:pt x="208" y="417"/>
                              </a:lnTo>
                              <a:lnTo>
                                <a:pt x="274" y="406"/>
                              </a:lnTo>
                              <a:lnTo>
                                <a:pt x="331" y="377"/>
                              </a:lnTo>
                              <a:lnTo>
                                <a:pt x="376" y="332"/>
                              </a:lnTo>
                              <a:lnTo>
                                <a:pt x="397" y="292"/>
                              </a:lnTo>
                              <a:lnTo>
                                <a:pt x="89" y="292"/>
                              </a:lnTo>
                              <a:lnTo>
                                <a:pt x="99" y="282"/>
                              </a:lnTo>
                              <a:lnTo>
                                <a:pt x="77" y="282"/>
                              </a:lnTo>
                              <a:lnTo>
                                <a:pt x="77" y="136"/>
                              </a:lnTo>
                              <a:lnTo>
                                <a:pt x="99" y="136"/>
                              </a:lnTo>
                              <a:lnTo>
                                <a:pt x="88" y="125"/>
                              </a:lnTo>
                              <a:lnTo>
                                <a:pt x="397" y="125"/>
                              </a:lnTo>
                              <a:lnTo>
                                <a:pt x="376" y="86"/>
                              </a:lnTo>
                              <a:lnTo>
                                <a:pt x="331" y="41"/>
                              </a:lnTo>
                              <a:lnTo>
                                <a:pt x="274" y="11"/>
                              </a:lnTo>
                              <a:lnTo>
                                <a:pt x="208" y="0"/>
                              </a:lnTo>
                              <a:close/>
                              <a:moveTo>
                                <a:pt x="277" y="220"/>
                              </a:moveTo>
                              <a:lnTo>
                                <a:pt x="255" y="220"/>
                              </a:lnTo>
                              <a:lnTo>
                                <a:pt x="328" y="292"/>
                              </a:lnTo>
                              <a:lnTo>
                                <a:pt x="397" y="292"/>
                              </a:lnTo>
                              <a:lnTo>
                                <a:pt x="402" y="282"/>
                              </a:lnTo>
                              <a:lnTo>
                                <a:pt x="339" y="282"/>
                              </a:lnTo>
                              <a:lnTo>
                                <a:pt x="277" y="220"/>
                              </a:lnTo>
                              <a:close/>
                              <a:moveTo>
                                <a:pt x="99" y="136"/>
                              </a:moveTo>
                              <a:lnTo>
                                <a:pt x="77" y="136"/>
                              </a:lnTo>
                              <a:lnTo>
                                <a:pt x="150" y="209"/>
                              </a:lnTo>
                              <a:lnTo>
                                <a:pt x="77" y="282"/>
                              </a:lnTo>
                              <a:lnTo>
                                <a:pt x="99" y="282"/>
                              </a:lnTo>
                              <a:lnTo>
                                <a:pt x="161" y="220"/>
                              </a:lnTo>
                              <a:lnTo>
                                <a:pt x="183" y="220"/>
                              </a:lnTo>
                              <a:lnTo>
                                <a:pt x="99" y="136"/>
                              </a:lnTo>
                              <a:close/>
                              <a:moveTo>
                                <a:pt x="402" y="136"/>
                              </a:moveTo>
                              <a:lnTo>
                                <a:pt x="339" y="136"/>
                              </a:lnTo>
                              <a:lnTo>
                                <a:pt x="339" y="282"/>
                              </a:lnTo>
                              <a:lnTo>
                                <a:pt x="402" y="282"/>
                              </a:lnTo>
                              <a:lnTo>
                                <a:pt x="406" y="274"/>
                              </a:lnTo>
                              <a:lnTo>
                                <a:pt x="416" y="209"/>
                              </a:lnTo>
                              <a:lnTo>
                                <a:pt x="406" y="143"/>
                              </a:lnTo>
                              <a:lnTo>
                                <a:pt x="402" y="136"/>
                              </a:lnTo>
                              <a:close/>
                              <a:moveTo>
                                <a:pt x="183" y="220"/>
                              </a:moveTo>
                              <a:lnTo>
                                <a:pt x="161" y="220"/>
                              </a:lnTo>
                              <a:lnTo>
                                <a:pt x="204" y="263"/>
                              </a:lnTo>
                              <a:lnTo>
                                <a:pt x="206" y="263"/>
                              </a:lnTo>
                              <a:lnTo>
                                <a:pt x="210" y="263"/>
                              </a:lnTo>
                              <a:lnTo>
                                <a:pt x="212" y="263"/>
                              </a:lnTo>
                              <a:lnTo>
                                <a:pt x="231" y="244"/>
                              </a:lnTo>
                              <a:lnTo>
                                <a:pt x="207" y="244"/>
                              </a:lnTo>
                              <a:lnTo>
                                <a:pt x="183" y="220"/>
                              </a:lnTo>
                              <a:close/>
                              <a:moveTo>
                                <a:pt x="397" y="125"/>
                              </a:moveTo>
                              <a:lnTo>
                                <a:pt x="328" y="125"/>
                              </a:lnTo>
                              <a:lnTo>
                                <a:pt x="209" y="244"/>
                              </a:lnTo>
                              <a:lnTo>
                                <a:pt x="231" y="244"/>
                              </a:lnTo>
                              <a:lnTo>
                                <a:pt x="255" y="220"/>
                              </a:lnTo>
                              <a:lnTo>
                                <a:pt x="277" y="220"/>
                              </a:lnTo>
                              <a:lnTo>
                                <a:pt x="266" y="209"/>
                              </a:lnTo>
                              <a:lnTo>
                                <a:pt x="339" y="136"/>
                              </a:lnTo>
                              <a:lnTo>
                                <a:pt x="402" y="136"/>
                              </a:lnTo>
                              <a:lnTo>
                                <a:pt x="397" y="125"/>
                              </a:lnTo>
                              <a:close/>
                            </a:path>
                          </a:pathLst>
                        </a:custGeom>
                        <a:solidFill>
                          <a:srgbClr val="0078a9"/>
                        </a:solidFill>
                        <a:ln>
                          <a:noFill/>
                        </a:ln>
                      </wps:spPr>
                      <wps:style>
                        <a:lnRef idx="0"/>
                        <a:fillRef idx="0"/>
                        <a:effectRef idx="0"/>
                        <a:fontRef idx="minor"/>
                      </wps:style>
                      <wps:bodyPr/>
                    </wps:wsp>
                  </a:graphicData>
                </a:graphic>
              </wp:anchor>
            </w:drawing>
          </mc:Choice>
          <mc:Fallback>
            <w:pict/>
          </mc:Fallback>
        </mc:AlternateContent>
      </w:r>
      <w:r>
        <w:rPr>
          <w:color w:val="231F20"/>
          <w:sz w:val="24"/>
          <w:lang w:bidi="fr-FR"/>
        </w:rPr>
        <w:t xml:space="preserve">E-mail : </w:t>
      </w:r>
      <w:hyperlink r:id="rId4">
        <w:r>
          <w:rPr>
            <w:b/>
            <w:color w:val="231F20"/>
            <w:sz w:val="24"/>
            <w:lang w:bidi="fr-FR"/>
          </w:rPr>
          <w:t>minimumwage@mspmac.org</w:t>
        </w:r>
      </w:hyperlink>
    </w:p>
    <w:p>
      <w:pPr>
        <w:pStyle w:val="TextBody"/>
        <w:spacing w:before="7" w:after="0"/>
        <w:rPr>
          <w:b/>
          <w:b/>
          <w:sz w:val="28"/>
        </w:rPr>
      </w:pPr>
      <w:r>
        <w:rPr>
          <w:b/>
          <w:sz w:val="28"/>
        </w:rPr>
      </w:r>
    </w:p>
    <w:p>
      <w:pPr>
        <w:pStyle w:val="Normal"/>
        <w:ind w:left="1894" w:hanging="0"/>
        <w:rPr>
          <w:rFonts w:ascii="Tahoma" w:hAnsi="Tahoma"/>
          <w:b/>
          <w:b/>
          <w:sz w:val="24"/>
        </w:rPr>
      </w:pPr>
      <w:r>
        <mc:AlternateContent>
          <mc:Choice Requires="wpg">
            <w:drawing>
              <wp:anchor behindDoc="0" distT="0" distB="0" distL="0" distR="0" simplePos="0" locked="0" layoutInCell="1" allowOverlap="1" relativeHeight="4" wp14:anchorId="22384C1B">
                <wp:simplePos x="0" y="0"/>
                <wp:positionH relativeFrom="page">
                  <wp:posOffset>1966595</wp:posOffset>
                </wp:positionH>
                <wp:positionV relativeFrom="paragraph">
                  <wp:posOffset>-43180</wp:posOffset>
                </wp:positionV>
                <wp:extent cx="265430" cy="274320"/>
                <wp:effectExtent l="0" t="0" r="0" b="0"/>
                <wp:wrapNone/>
                <wp:docPr id="4" name="Group 2"/>
                <a:graphic xmlns:a="http://schemas.openxmlformats.org/drawingml/2006/main">
                  <a:graphicData uri="http://schemas.microsoft.com/office/word/2010/wordprocessingGroup">
                    <wpg:wgp>
                      <wpg:cNvGrpSpPr/>
                      <wpg:grpSpPr>
                        <a:xfrm>
                          <a:off x="0" y="0"/>
                          <a:ext cx="264960" cy="273600"/>
                        </a:xfrm>
                      </wpg:grpSpPr>
                      <wps:wsp>
                        <wps:cNvSpPr/>
                        <wps:spPr>
                          <a:xfrm>
                            <a:off x="0" y="0"/>
                            <a:ext cx="264960" cy="265320"/>
                          </a:xfrm>
                          <a:custGeom>
                            <a:avLst/>
                            <a:gdLst/>
                            <a:ahLst/>
                            <a:rect l="l" t="t" r="r" b="b"/>
                            <a:pathLst>
                              <a:path w="417" h="417">
                                <a:moveTo>
                                  <a:pt x="208" y="0"/>
                                </a:moveTo>
                                <a:lnTo>
                                  <a:pt x="142" y="11"/>
                                </a:lnTo>
                                <a:lnTo>
                                  <a:pt x="85" y="41"/>
                                </a:lnTo>
                                <a:lnTo>
                                  <a:pt x="40" y="86"/>
                                </a:lnTo>
                                <a:lnTo>
                                  <a:pt x="10" y="143"/>
                                </a:lnTo>
                                <a:lnTo>
                                  <a:pt x="0" y="209"/>
                                </a:lnTo>
                                <a:lnTo>
                                  <a:pt x="10" y="275"/>
                                </a:lnTo>
                                <a:lnTo>
                                  <a:pt x="40" y="332"/>
                                </a:lnTo>
                                <a:lnTo>
                                  <a:pt x="85" y="377"/>
                                </a:lnTo>
                                <a:lnTo>
                                  <a:pt x="142" y="406"/>
                                </a:lnTo>
                                <a:lnTo>
                                  <a:pt x="208" y="417"/>
                                </a:lnTo>
                                <a:lnTo>
                                  <a:pt x="274" y="406"/>
                                </a:lnTo>
                                <a:lnTo>
                                  <a:pt x="331" y="377"/>
                                </a:lnTo>
                                <a:lnTo>
                                  <a:pt x="376" y="332"/>
                                </a:lnTo>
                                <a:lnTo>
                                  <a:pt x="406" y="275"/>
                                </a:lnTo>
                                <a:lnTo>
                                  <a:pt x="416" y="209"/>
                                </a:lnTo>
                                <a:lnTo>
                                  <a:pt x="406" y="143"/>
                                </a:lnTo>
                                <a:lnTo>
                                  <a:pt x="376" y="86"/>
                                </a:lnTo>
                                <a:lnTo>
                                  <a:pt x="331" y="41"/>
                                </a:lnTo>
                                <a:lnTo>
                                  <a:pt x="274" y="11"/>
                                </a:lnTo>
                                <a:lnTo>
                                  <a:pt x="208" y="0"/>
                                </a:lnTo>
                                <a:close/>
                              </a:path>
                            </a:pathLst>
                          </a:custGeom>
                          <a:solidFill>
                            <a:srgbClr val="0078a9"/>
                          </a:solidFill>
                          <a:ln>
                            <a:noFill/>
                          </a:ln>
                        </wps:spPr>
                        <wps:style>
                          <a:lnRef idx="0"/>
                          <a:fillRef idx="0"/>
                          <a:effectRef idx="0"/>
                          <a:fontRef idx="minor"/>
                        </wps:style>
                        <wps:bodyPr/>
                      </wps:wsp>
                      <pic:pic xmlns:pic="http://schemas.openxmlformats.org/drawingml/2006/picture">
                        <pic:nvPicPr>
                          <pic:cNvPr id="2" name="Picture 3" descr=""/>
                          <pic:cNvPicPr/>
                        </pic:nvPicPr>
                        <pic:blipFill>
                          <a:blip r:embed="rId5"/>
                          <a:stretch/>
                        </pic:blipFill>
                        <pic:spPr>
                          <a:xfrm>
                            <a:off x="41400" y="19080"/>
                            <a:ext cx="192960" cy="254520"/>
                          </a:xfrm>
                          <a:prstGeom prst="rect">
                            <a:avLst/>
                          </a:prstGeom>
                          <a:ln>
                            <a:noFill/>
                          </a:ln>
                        </pic:spPr>
                      </pic:pic>
                    </wpg:wgp>
                  </a:graphicData>
                </a:graphic>
              </wp:anchor>
            </w:drawing>
          </mc:Choice>
          <mc:Fallback>
            <w:pict>
              <v:group id="shape_0" alt="Group 2" style="position:absolute;margin-left:154.85pt;margin-top:-3.4pt;width:20.85pt;height:21.55pt" coordorigin="3097,-68" coordsize="417,431">
                <v:shape id="shape_0" ID="Picture 3" stroked="f" style="position:absolute;left:3162;top:-38;width:303;height:400;mso-position-horizontal-relative:page" type="shapetype_75">
                  <v:imagedata r:id="rId5" o:detectmouseclick="t"/>
                  <w10:wrap type="none"/>
                  <v:stroke color="#3465a4" joinstyle="round" endcap="flat"/>
                </v:shape>
              </v:group>
            </w:pict>
          </mc:Fallback>
        </mc:AlternateContent>
      </w:r>
      <w:r>
        <w:rPr>
          <w:color w:val="231F20"/>
          <w:w w:val="95"/>
          <w:sz w:val="24"/>
          <w:lang w:bidi="fr-FR"/>
        </w:rPr>
        <w:t xml:space="preserve">Envoyer un courrier à : </w:t>
      </w:r>
      <w:r>
        <w:rPr>
          <w:rFonts w:eastAsia="Tahoma" w:cs="Tahoma" w:ascii="Tahoma" w:hAnsi="Tahoma"/>
          <w:b/>
          <w:color w:val="231F20"/>
          <w:w w:val="95"/>
          <w:sz w:val="24"/>
          <w:lang w:bidi="fr-FR"/>
        </w:rPr>
        <w:t>6040 28th Avenue South, Minneapolis 55450</w:t>
      </w:r>
    </w:p>
    <w:p>
      <w:pPr>
        <w:pStyle w:val="TextBody"/>
        <w:rPr>
          <w:rFonts w:ascii="Tahoma" w:hAnsi="Tahoma"/>
          <w:b/>
          <w:b/>
          <w:sz w:val="20"/>
        </w:rPr>
      </w:pPr>
      <w:r>
        <w:rPr>
          <w:rFonts w:ascii="Tahoma" w:hAnsi="Tahoma"/>
          <w:b/>
          <w:sz w:val="20"/>
        </w:rPr>
      </w:r>
    </w:p>
    <w:p>
      <w:pPr>
        <w:pStyle w:val="TextBody"/>
        <w:spacing w:before="4" w:after="0"/>
        <w:rPr>
          <w:rFonts w:ascii="Tahoma" w:hAnsi="Tahoma"/>
          <w:b/>
          <w:b/>
          <w:sz w:val="19"/>
        </w:rPr>
      </w:pPr>
      <w:r>
        <w:rPr>
          <w:rFonts w:ascii="Tahoma" w:hAnsi="Tahoma"/>
          <w:b/>
          <w:sz w:val="19"/>
        </w:rPr>
      </w:r>
    </w:p>
    <w:p>
      <w:pPr>
        <w:pStyle w:val="Heading1"/>
        <w:spacing w:before="1" w:after="0"/>
        <w:rPr/>
      </w:pPr>
      <w:r>
        <w:rPr>
          <w:color w:val="231F20"/>
          <w:lang w:bidi="fr-FR"/>
        </w:rPr>
        <w:t>Représailles interdites</w:t>
      </w:r>
    </w:p>
    <w:p>
      <w:pPr>
        <w:pStyle w:val="TextBody"/>
        <w:spacing w:lineRule="auto" w:line="247" w:before="11" w:after="0"/>
        <w:ind w:left="1397" w:right="490" w:hanging="0"/>
        <w:rPr/>
      </w:pPr>
      <w:r>
        <w:rPr>
          <w:color w:val="231F20"/>
          <w:lang w:bidi="fr-FR"/>
        </w:rPr>
        <w:t xml:space="preserve">Il est illégal pour un employeur d’interférer, de restreindre ou de refuser l’exercice de </w:t>
      </w:r>
      <w:r>
        <w:rPr>
          <w:color w:val="231F20"/>
          <w:spacing w:val="-1"/>
          <w:lang w:bidi="fr-FR"/>
        </w:rPr>
        <w:t>tout droit protégé par</w:t>
      </w:r>
      <w:r>
        <w:rPr>
          <w:color w:val="231F20"/>
          <w:lang w:bidi="fr-FR"/>
        </w:rPr>
        <w:t xml:space="preserve"> l’Ordonnance MSP sur le salaire minimum dans les aéroports.</w:t>
      </w:r>
    </w:p>
    <w:sectPr>
      <w:type w:val="nextPage"/>
      <w:pgSz w:w="12240" w:h="15840"/>
      <w:pgMar w:left="1720" w:right="780" w:header="0" w:top="72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Tahoma">
    <w:charset w:val="01"/>
    <w:family w:val="roman"/>
    <w:pitch w:val="variable"/>
  </w:font>
  <w:font w:name="Verdana">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Arial" w:hAnsi="Arial" w:eastAsia="Arial" w:cs="Arial"/>
      <w:color w:val="auto"/>
      <w:kern w:val="0"/>
      <w:sz w:val="22"/>
      <w:szCs w:val="22"/>
      <w:lang w:val="fr-FR" w:eastAsia="en-US" w:bidi="ar-SA"/>
    </w:rPr>
  </w:style>
  <w:style w:type="paragraph" w:styleId="Heading1">
    <w:name w:val="Heading 1"/>
    <w:basedOn w:val="Normal"/>
    <w:uiPriority w:val="9"/>
    <w:qFormat/>
    <w:pPr>
      <w:ind w:left="1397" w:hanging="0"/>
      <w:outlineLvl w:val="0"/>
    </w:pPr>
    <w:rPr>
      <w:b/>
      <w:bCs/>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uiPriority w:val="1"/>
    <w:qFormat/>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uiPriority w:val="10"/>
    <w:qFormat/>
    <w:pPr>
      <w:spacing w:before="39" w:after="0"/>
      <w:ind w:left="1397" w:hanging="0"/>
    </w:pPr>
    <w:rPr>
      <w:b/>
      <w:bCs/>
      <w:sz w:val="68"/>
      <w:szCs w:val="68"/>
    </w:rPr>
  </w:style>
  <w:style w:type="paragraph" w:styleId="ListParagraph">
    <w:name w:val="List Paragraph"/>
    <w:basedOn w:val="Normal"/>
    <w:uiPriority w:val="1"/>
    <w:qFormat/>
    <w:pPr/>
    <w:rPr/>
  </w:style>
  <w:style w:type="paragraph" w:styleId="TableParagraph" w:customStyle="1">
    <w:name w:val="Table Paragraph"/>
    <w:basedOn w:val="Normal"/>
    <w:uiPriority w:val="1"/>
    <w:qFormat/>
    <w:pPr>
      <w:spacing w:before="61" w:after="0"/>
      <w:ind w:right="119" w:hanging="0"/>
      <w:jc w:val="center"/>
    </w:pPr>
    <w:rPr/>
  </w:style>
  <w:style w:type="paragraph" w:styleId="Xmsonormal" w:customStyle="1">
    <w:name w:val="x_msonormal"/>
    <w:basedOn w:val="Normal"/>
    <w:qFormat/>
    <w:rsid w:val="00756519"/>
    <w:pPr>
      <w:widowControl/>
    </w:pPr>
    <w:rPr>
      <w:rFonts w:ascii="Calibri" w:hAnsi="Calibri" w:eastAsia="Calibri" w:cs="Calibri" w:eastAsiaTheme="minorHAns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minimumwage@mspmac.org" TargetMode="External"/><Relationship Id="rId5" Type="http://schemas.openxmlformats.org/officeDocument/2006/relationships/image" Target="media/image3.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LibreOffice/6.4.7.2$Linux_X86_64 LibreOffice_project/40$Build-2</Application>
  <Pages>1</Pages>
  <Words>248</Words>
  <Characters>1466</Characters>
  <CharactersWithSpaces>1716</CharactersWithSpaces>
  <Paragraphs>20</Paragraphs>
  <Company>Metropolitan Airports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2023-09-27T16:47:00Z</dcterms:created>
  <dc:creator>Jefferson, Tekia</dc:creator>
  <dc:description/>
  <dc:language>pt-BR</dc:language>
  <cp:lastModifiedBy/>
  <dcterms:modified xsi:type="dcterms:W3CDTF">2023-09-27T14:40:53Z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Metropolitan Airports Commission</vt:lpwstr>
  </property>
  <property fmtid="{D5CDD505-2E9C-101B-9397-08002B2CF9AE}" pid="4" name="Created">
    <vt:filetime>2020-11-17T00:00:00Z</vt:filetime>
  </property>
  <property fmtid="{D5CDD505-2E9C-101B-9397-08002B2CF9AE}" pid="5" name="Creator">
    <vt:lpwstr>Adobe InDesign 16.0 (Macintosh)</vt:lpwstr>
  </property>
  <property fmtid="{D5CDD505-2E9C-101B-9397-08002B2CF9AE}" pid="6" name="DocSecurity">
    <vt:i4>4</vt:i4>
  </property>
  <property fmtid="{D5CDD505-2E9C-101B-9397-08002B2CF9AE}" pid="7" name="HyperlinksChanged">
    <vt:bool>0</vt:bool>
  </property>
  <property fmtid="{D5CDD505-2E9C-101B-9397-08002B2CF9AE}" pid="8" name="LastSaved">
    <vt:filetime>2021-02-26T00:00:00Z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